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82" w:rsidRDefault="00554682" w:rsidP="00554682">
      <w:pPr>
        <w:spacing w:after="120" w:line="240" w:lineRule="auto"/>
        <w:ind w:firstLine="720"/>
        <w:jc w:val="both"/>
        <w:rPr>
          <w:lang w:val="ka-GE"/>
        </w:rPr>
      </w:pPr>
      <w:r w:rsidRPr="0030139D">
        <w:rPr>
          <w:lang w:val="ka-GE"/>
        </w:rPr>
        <w:t>საქართველოს მთავრობის 2014 წლის 26 დეკემბრის N724 დადგენილებით დამტკიცებული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ერთ-ერთ პრიორიტეტს პირველადი ჯანდაცვის სისტემის განვითარება წარმოადგენს, რომლის მიზანია ხალხზე ორიენტირებული, გეოგრაფიულად ხელმისაწვდომი პირველადი ჯანდაცვის სისტემის შექმნა, რომელიც უზრუნველყოფს, მაღალხარისხიანი პირველადი ჯანდაცვის სერვისების (პრევენცია, სკრინინგი, მკურნალობა, მართვა) მიწოდებას, მოსახლეობის ჯანმრთელობის 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rsidR="00554682" w:rsidRPr="00990382" w:rsidRDefault="00554682" w:rsidP="00554682">
      <w:pPr>
        <w:spacing w:after="120" w:line="240" w:lineRule="auto"/>
        <w:ind w:firstLine="720"/>
        <w:jc w:val="both"/>
        <w:rPr>
          <w:rFonts w:eastAsia="Times New Roman" w:cs="Sylfaen"/>
          <w:lang w:val="ka-GE"/>
        </w:rPr>
      </w:pPr>
      <w:r>
        <w:rPr>
          <w:rFonts w:eastAsia="Times New Roman" w:cs="Sylfaen"/>
          <w:lang w:val="ka-GE"/>
        </w:rPr>
        <w:t xml:space="preserve">გაცნობებთ, რომ პირველადი ჯანდაცვის რეფორმის საწყის ეტაპზე, განხორციელდა ცვლილებები „სოფლის ექიმის“ სახელმწიფო პროგრამაში და </w:t>
      </w:r>
      <w:r w:rsidRPr="00990382">
        <w:rPr>
          <w:rFonts w:eastAsia="Times New Roman" w:cs="Sylfaen"/>
          <w:lang w:val="ka-GE"/>
        </w:rPr>
        <w:t xml:space="preserve">მოსახლეობისათვის პირველადი სერვისების </w:t>
      </w:r>
      <w:r>
        <w:rPr>
          <w:rFonts w:eastAsia="Times New Roman" w:cs="Sylfaen"/>
          <w:lang w:val="ka-GE"/>
        </w:rPr>
        <w:t>(</w:t>
      </w:r>
      <w:r w:rsidRPr="00990382">
        <w:rPr>
          <w:rFonts w:eastAsia="Times New Roman" w:cs="Sylfaen"/>
          <w:lang w:val="ka-GE"/>
        </w:rPr>
        <w:t>სასწრაფო სამედიცინო დახმარების და პირველადი ჯანდაცვის</w:t>
      </w:r>
      <w:r>
        <w:rPr>
          <w:rFonts w:eastAsia="Times New Roman" w:cs="Sylfaen"/>
          <w:lang w:val="ka-GE"/>
        </w:rPr>
        <w:t>)</w:t>
      </w:r>
      <w:r w:rsidRPr="00990382">
        <w:rPr>
          <w:rFonts w:eastAsia="Times New Roman" w:cs="Sylfaen"/>
          <w:lang w:val="ka-GE"/>
        </w:rPr>
        <w:t xml:space="preserve"> ეფექტურად და ხარისხიანად მიწოდების მიზნით, 2019 წლის 1 ნოემბრიდან ,,სოფლის ექიმის“ სახელმწიფო პროგრამის „პირველადი ჯანდაცვის მომსახურება სოფლად“ კომპონენტი გადავიდა სსიპ საგანგებო სიტუაციების კოორდინაციისა და გადაუდებელი დახმარების ცენტრის მართვაში. </w:t>
      </w:r>
    </w:p>
    <w:p w:rsidR="00554682" w:rsidRPr="00990382" w:rsidRDefault="00554682" w:rsidP="00554682">
      <w:pPr>
        <w:spacing w:after="120" w:line="240" w:lineRule="auto"/>
        <w:ind w:firstLine="720"/>
        <w:jc w:val="both"/>
        <w:rPr>
          <w:rFonts w:eastAsia="Times New Roman" w:cs="Sylfaen"/>
          <w:lang w:val="ka-GE"/>
        </w:rPr>
      </w:pPr>
      <w:r>
        <w:rPr>
          <w:rFonts w:eastAsia="Times New Roman" w:cs="Sylfaen"/>
          <w:lang w:val="ka-GE"/>
        </w:rPr>
        <w:t xml:space="preserve">ამასთან, </w:t>
      </w:r>
      <w:r w:rsidRPr="00990382">
        <w:rPr>
          <w:rFonts w:eastAsia="Times New Roman" w:cs="Sylfaen"/>
          <w:lang w:val="ka-GE"/>
        </w:rPr>
        <w:t>პროგრამის ფარგლებში:</w:t>
      </w:r>
    </w:p>
    <w:p w:rsidR="00554682" w:rsidRPr="00990382" w:rsidRDefault="00554682" w:rsidP="00554682">
      <w:pPr>
        <w:spacing w:after="120" w:line="240" w:lineRule="auto"/>
        <w:ind w:firstLine="720"/>
        <w:jc w:val="both"/>
        <w:rPr>
          <w:rFonts w:eastAsia="Times New Roman" w:cs="Sylfaen"/>
          <w:lang w:val="ka-GE"/>
        </w:rPr>
      </w:pPr>
      <w:r w:rsidRPr="00990382">
        <w:rPr>
          <w:rFonts w:eastAsia="Times New Roman" w:cs="Sylfaen"/>
          <w:lang w:val="ka-GE"/>
        </w:rPr>
        <w:t>ა) სოფლის ექიმებისთვის შეისყიდება: ამბულატორიული მომსახურებისათვის აუცილებელი მედიკამენტები და სამედიცინო დანიშნულების საგნები (შევსება განხორციელდება მოთხოვნის შესაბამისად), ექიმის ჩანთა და სამედიცინო დოკუმენტაციის ბეჭდვის მომსახურება; სამედიცინო ნარჩენების მართვის მომსახურება; სოფლის ექიმების/ექთნების უნიფორმა (განხორციელდება ეტაპობრივად), ქაღალდ</w:t>
      </w:r>
      <w:r w:rsidR="00EF4CC3">
        <w:rPr>
          <w:rFonts w:eastAsia="Times New Roman" w:cs="Sylfaen"/>
          <w:lang w:val="ka-GE"/>
        </w:rPr>
        <w:t>ი</w:t>
      </w:r>
      <w:r w:rsidRPr="00990382">
        <w:rPr>
          <w:rFonts w:eastAsia="Times New Roman" w:cs="Sylfaen"/>
          <w:lang w:val="ka-GE"/>
        </w:rPr>
        <w:t xml:space="preserve"> და კარტრიჯ</w:t>
      </w:r>
      <w:r w:rsidR="00EF4CC3">
        <w:rPr>
          <w:rFonts w:eastAsia="Times New Roman" w:cs="Sylfaen"/>
          <w:lang w:val="ka-GE"/>
        </w:rPr>
        <w:t>ი</w:t>
      </w:r>
      <w:r w:rsidRPr="00990382">
        <w:rPr>
          <w:rFonts w:eastAsia="Times New Roman" w:cs="Sylfaen"/>
          <w:lang w:val="ka-GE"/>
        </w:rPr>
        <w:t xml:space="preserve"> რეცეპტის დასაბეჭდად (რეცეპტის ბლანკები გადაეცემა მომსახურების მიმწოდებელს, მოთხოვნის შესაბამისად). </w:t>
      </w:r>
    </w:p>
    <w:p w:rsidR="00554682" w:rsidRPr="00990382" w:rsidRDefault="00554682" w:rsidP="00554682">
      <w:pPr>
        <w:spacing w:after="120" w:line="240" w:lineRule="auto"/>
        <w:ind w:firstLine="720"/>
        <w:jc w:val="both"/>
        <w:rPr>
          <w:rFonts w:eastAsia="Times New Roman" w:cs="Sylfaen"/>
          <w:lang w:val="ka-GE"/>
        </w:rPr>
      </w:pPr>
      <w:r w:rsidRPr="00990382">
        <w:rPr>
          <w:rFonts w:eastAsia="Times New Roman" w:cs="Sylfaen"/>
          <w:lang w:val="ka-GE"/>
        </w:rPr>
        <w:t>ბ) სოფლის ექიმს და სოფლის ექთანს/ფერშალს ეძლევა უფლება,  წინასწარი შეტყობინების და შეთანხმების საფუძველზე, ისარგებლოს თავისუფალი დღეებით -   ერთი კალენდარული წლის განმავლობაში, მხარეებს შორის არსებული/გაფორმებული მომსახურების ხელშეკრულების ხანგრძლივობის პროპორციულად, ყოველ თვეზე არაუმეტეს 2 (ორი) კალენდარული დღისა, რომლის გამოყენება შესაძლებელია ნაწილ-ნაწილ ან უწყვეტად, მაგრამ, ერთჯერადად არაუმეტეს დღეების ჯამური ოდენობის ½-სა. განმახორციელებელი ან მიმწოდებელი უზრუნველყოფს მის ჩანაცვლებას და მიუხედავად თავისუფალი დღეებით სარგებლობისა, სოფლის ექიმზე, სოფლის ექთანზე/ფერშალზე გაიცემა მომსახურების ღირებულება.</w:t>
      </w:r>
    </w:p>
    <w:p w:rsidR="00554682" w:rsidRPr="00990382" w:rsidRDefault="00554682" w:rsidP="00554682">
      <w:pPr>
        <w:spacing w:after="120" w:line="240" w:lineRule="auto"/>
        <w:ind w:firstLine="720"/>
        <w:jc w:val="both"/>
        <w:rPr>
          <w:rFonts w:eastAsia="Times New Roman" w:cs="Sylfaen"/>
          <w:lang w:val="ka-GE"/>
        </w:rPr>
      </w:pPr>
      <w:r w:rsidRPr="00990382">
        <w:rPr>
          <w:rFonts w:eastAsia="Times New Roman" w:cs="Sylfaen"/>
          <w:lang w:val="ka-GE"/>
        </w:rPr>
        <w:t>„სპეციალური დაბეგვრის რეჟიმის შესახებ“ საქართველოს მთავრობის 2010 წლის 29 დეკემბრის N415 დადგენილებაში ცვლილების შეტანის თაობაზე“ საქართველოს მთავრობის 2019 წლის 6 ივნისის N268 დადგენილების შესაბამისად, სოფლის ექიმებს/ექთნებს მიეცათ მიკ</w:t>
      </w:r>
      <w:r w:rsidRPr="00990382">
        <w:rPr>
          <w:rFonts w:eastAsia="Times New Roman" w:cs="Sylfaen"/>
          <w:lang w:val="ka-GE"/>
        </w:rPr>
        <w:softHyphen/>
        <w:t xml:space="preserve">რო ბიზნესის სტატუსის მქონე ფიზიკურ პირად დარეგისტრირების უფლება, რაც მათ ათავისუფლებს საშემოსავლო გადასახადისგან. </w:t>
      </w:r>
    </w:p>
    <w:p w:rsidR="00554682" w:rsidRDefault="00554682" w:rsidP="00554682">
      <w:pPr>
        <w:spacing w:after="120" w:line="240" w:lineRule="auto"/>
        <w:ind w:firstLine="720"/>
        <w:jc w:val="both"/>
        <w:rPr>
          <w:rFonts w:eastAsia="Times New Roman" w:cs="Sylfaen"/>
          <w:lang w:val="ka-GE"/>
        </w:rPr>
      </w:pPr>
      <w:r w:rsidRPr="00990382">
        <w:rPr>
          <w:rFonts w:eastAsia="Times New Roman" w:cs="Sylfaen"/>
          <w:lang w:val="ka-GE"/>
        </w:rPr>
        <w:t xml:space="preserve">„მაღალმთიან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 / დაკონტრაქტებული სამედიცინო პერსონალისათვის დანამატის გაცემის წესისა და პირობების შესახებ“ საქართველოს მთავრობის 2016 წლის 14 ივნისის N264  დადგენილებით დამტკიცებული წესის </w:t>
      </w:r>
      <w:r w:rsidRPr="00990382">
        <w:rPr>
          <w:rFonts w:eastAsia="Times New Roman" w:cs="Sylfaen"/>
          <w:lang w:val="ka-GE"/>
        </w:rPr>
        <w:lastRenderedPageBreak/>
        <w:t xml:space="preserve">შესაბამისად, მაღალმთიან დასახლებებში მომსახურების  მიმწოდებლები სოფლის ექიმისთვის დანამატის ოდენობა  შეადგენს საქართველოს შესაბამისი წლის სახელმწიფო ბიუჯეტის შესახებ საქართველოს კანონით განსაზღვრული სახელმწიფო პენსიის ორმაგ ოდენობას, ხოლო სოფლის ექთნისთვის  - პენსიის ოდენობას. </w:t>
      </w:r>
    </w:p>
    <w:p w:rsidR="00663F2B" w:rsidRDefault="00663F2B" w:rsidP="00554682">
      <w:pPr>
        <w:spacing w:after="120" w:line="240" w:lineRule="auto"/>
        <w:ind w:firstLine="720"/>
        <w:jc w:val="both"/>
        <w:rPr>
          <w:rFonts w:eastAsia="Times New Roman" w:cs="Sylfaen"/>
          <w:lang w:val="ka-GE"/>
        </w:rPr>
      </w:pPr>
      <w:r>
        <w:rPr>
          <w:rFonts w:eastAsia="Times New Roman" w:cs="Sylfaen"/>
          <w:lang w:val="ka-GE"/>
        </w:rPr>
        <w:t>2020 წლის 1 ივლისიდან (დადგენილების ცვლილება გაგზავნილია მთავრობაზე) სოფლის ექიმის/ექთნის მომსახურების ღირებულება იზრდება 100 ლარით. კერძოდ სოფლის ექიმის მომსახურების ღირებულება ხდება - 750 ლარი, ხოლო ექთნის - 555 ლარი.</w:t>
      </w:r>
      <w:bookmarkStart w:id="0" w:name="_GoBack"/>
      <w:bookmarkEnd w:id="0"/>
    </w:p>
    <w:p w:rsidR="00663F2B" w:rsidRDefault="00663F2B" w:rsidP="00554682">
      <w:pPr>
        <w:spacing w:after="120" w:line="240" w:lineRule="auto"/>
        <w:ind w:firstLine="720"/>
        <w:jc w:val="both"/>
        <w:rPr>
          <w:rFonts w:eastAsia="Times New Roman" w:cs="Sylfaen"/>
          <w:lang w:val="ka-GE"/>
        </w:rPr>
      </w:pPr>
    </w:p>
    <w:p w:rsidR="00554682" w:rsidRPr="00927923" w:rsidRDefault="00554682" w:rsidP="00554682">
      <w:pPr>
        <w:spacing w:after="120" w:line="240" w:lineRule="auto"/>
        <w:ind w:firstLine="720"/>
        <w:jc w:val="both"/>
        <w:rPr>
          <w:rFonts w:eastAsia="Times New Roman" w:cs="Sylfaen"/>
          <w:lang w:val="ka-GE"/>
        </w:rPr>
      </w:pPr>
      <w:r>
        <w:rPr>
          <w:rFonts w:eastAsia="Times New Roman" w:cs="Sylfaen"/>
          <w:lang w:val="ka-GE"/>
        </w:rPr>
        <w:t xml:space="preserve">ასევე გაცნობებთ, რომ </w:t>
      </w:r>
      <w:r w:rsidRPr="00927923">
        <w:rPr>
          <w:lang w:val="ka-GE"/>
        </w:rPr>
        <w:t>დაგეგმილია სოფლის ექიმების აღჭურვა ციფრული ტექნოლოგიებით</w:t>
      </w:r>
      <w:r>
        <w:rPr>
          <w:lang w:val="ka-GE"/>
        </w:rPr>
        <w:t xml:space="preserve">, რაც </w:t>
      </w:r>
      <w:r w:rsidRPr="00927923">
        <w:rPr>
          <w:lang w:val="ka-GE"/>
        </w:rPr>
        <w:t>ხელს შეუწყობს ტელემედიცინის დანერგვას სოფლად</w:t>
      </w:r>
      <w:r>
        <w:rPr>
          <w:lang w:val="ka-GE"/>
        </w:rPr>
        <w:t xml:space="preserve"> და</w:t>
      </w:r>
      <w:r w:rsidRPr="00927923">
        <w:rPr>
          <w:lang w:val="ka-GE"/>
        </w:rPr>
        <w:t xml:space="preserve"> </w:t>
      </w:r>
      <w:r w:rsidRPr="00927923">
        <w:rPr>
          <w:rFonts w:eastAsia="Times New Roman" w:cs="Times New Roman"/>
          <w:lang w:val="ka-GE"/>
        </w:rPr>
        <w:t>მნიშვნელოვნად გააუმჯობესებს მომსახურების ხარისხს.</w:t>
      </w:r>
    </w:p>
    <w:p w:rsidR="00554682" w:rsidRDefault="00554682" w:rsidP="00554682">
      <w:pPr>
        <w:spacing w:after="120" w:line="240" w:lineRule="auto"/>
        <w:ind w:firstLine="720"/>
        <w:jc w:val="both"/>
        <w:rPr>
          <w:lang w:val="ka-GE"/>
        </w:rPr>
      </w:pPr>
      <w:r>
        <w:rPr>
          <w:lang w:val="ka-GE"/>
        </w:rPr>
        <w:t>დამატებით გაცნობებთ, რომ მუდმივ რეჯიმში მიმდინარეობს სახელმწიფო პროგრამების მონიტორინგი და ანალიზი მათი შემდგომი რეფორმირების მიზნით. აღნიშნულ პროცესში განხილულ იქნება თქვენი წინადადებები.</w:t>
      </w:r>
    </w:p>
    <w:p w:rsidR="00554682" w:rsidRPr="00990382" w:rsidRDefault="00554682" w:rsidP="00554682">
      <w:pPr>
        <w:spacing w:after="120" w:line="240" w:lineRule="auto"/>
        <w:ind w:firstLine="720"/>
        <w:jc w:val="both"/>
        <w:rPr>
          <w:lang w:val="ka-GE"/>
        </w:rPr>
      </w:pPr>
    </w:p>
    <w:p w:rsidR="00554682" w:rsidRDefault="00554682" w:rsidP="00554682">
      <w:pPr>
        <w:spacing w:after="120" w:line="240" w:lineRule="auto"/>
        <w:ind w:firstLine="720"/>
        <w:jc w:val="both"/>
        <w:rPr>
          <w:lang w:val="ka-GE"/>
        </w:rPr>
      </w:pPr>
      <w:r w:rsidRPr="00990382">
        <w:rPr>
          <w:lang w:val="ka-GE"/>
        </w:rPr>
        <w:t>პატივისცემით,</w:t>
      </w:r>
    </w:p>
    <w:p w:rsidR="00554682" w:rsidRPr="006B319E" w:rsidRDefault="00554682" w:rsidP="00621ACD">
      <w:pPr>
        <w:spacing w:after="240" w:line="240" w:lineRule="auto"/>
        <w:ind w:firstLine="720"/>
        <w:jc w:val="both"/>
        <w:rPr>
          <w:lang w:val="ka-GE"/>
        </w:rPr>
      </w:pPr>
    </w:p>
    <w:sectPr w:rsidR="00554682" w:rsidRPr="006B3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9E"/>
    <w:rsid w:val="00554682"/>
    <w:rsid w:val="00621ACD"/>
    <w:rsid w:val="00663F2B"/>
    <w:rsid w:val="006B319E"/>
    <w:rsid w:val="00712F39"/>
    <w:rsid w:val="00DC23D5"/>
    <w:rsid w:val="00EF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82F1"/>
  <w15:chartTrackingRefBased/>
  <w15:docId w15:val="{E39F262F-FAB2-45D4-B798-D5952EEE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19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cp:lastPrinted>2019-02-04T11:05:00Z</cp:lastPrinted>
  <dcterms:created xsi:type="dcterms:W3CDTF">2020-07-15T13:54:00Z</dcterms:created>
  <dcterms:modified xsi:type="dcterms:W3CDTF">2020-07-15T13:56:00Z</dcterms:modified>
</cp:coreProperties>
</file>